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10D81" w14:textId="0E90C3CB" w:rsidR="007C2019" w:rsidRPr="007C2019" w:rsidRDefault="007C2019" w:rsidP="007C2019">
      <w:pPr>
        <w:spacing w:after="0" w:line="240" w:lineRule="auto"/>
        <w:rPr>
          <w:rFonts w:ascii="inherit" w:eastAsia="Times New Roman" w:hAnsi="inherit" w:cs="Times New Roman"/>
          <w:color w:val="333333"/>
          <w:sz w:val="24"/>
          <w:szCs w:val="24"/>
        </w:rPr>
      </w:pPr>
      <w:r>
        <w:rPr>
          <w:rFonts w:ascii="Helvetica" w:eastAsia="Times New Roman" w:hAnsi="Helvetica" w:cs="Helvetica"/>
          <w:i/>
          <w:iCs/>
          <w:color w:val="333333"/>
          <w:sz w:val="24"/>
          <w:szCs w:val="24"/>
        </w:rPr>
        <w:t>T</w:t>
      </w:r>
      <w:bookmarkStart w:id="0" w:name="_GoBack"/>
      <w:bookmarkEnd w:id="0"/>
      <w:r w:rsidRPr="007C2019">
        <w:rPr>
          <w:rFonts w:ascii="Helvetica" w:eastAsia="Times New Roman" w:hAnsi="Helvetica" w:cs="Helvetica"/>
          <w:i/>
          <w:iCs/>
          <w:color w:val="333333"/>
          <w:sz w:val="24"/>
          <w:szCs w:val="24"/>
        </w:rPr>
        <w:t>hermal Stressors Report</w:t>
      </w:r>
      <w:r w:rsidRPr="007C2019">
        <w:rPr>
          <w:rFonts w:ascii="inherit" w:eastAsia="Times New Roman" w:hAnsi="inherit" w:cs="Times New Roman"/>
          <w:color w:val="333333"/>
          <w:sz w:val="24"/>
          <w:szCs w:val="24"/>
        </w:rPr>
        <w:t xml:space="preserve"> </w:t>
      </w:r>
      <w:r w:rsidRPr="007C2019">
        <w:rPr>
          <w:rFonts w:ascii="Helvetica" w:eastAsia="Times New Roman" w:hAnsi="Helvetica" w:cs="Helvetica"/>
          <w:color w:val="333333"/>
          <w:sz w:val="24"/>
          <w:szCs w:val="24"/>
        </w:rPr>
        <w:br/>
      </w:r>
      <w:r w:rsidRPr="007C2019">
        <w:rPr>
          <w:rFonts w:ascii="Helvetica" w:eastAsia="Times New Roman" w:hAnsi="Helvetica" w:cs="Helvetica"/>
          <w:color w:val="333333"/>
          <w:sz w:val="24"/>
          <w:szCs w:val="24"/>
        </w:rPr>
        <w:br/>
      </w:r>
      <w:r w:rsidRPr="007C2019">
        <w:rPr>
          <w:rFonts w:ascii="inherit" w:eastAsia="Times New Roman" w:hAnsi="inherit" w:cs="Times New Roman"/>
          <w:color w:val="333333"/>
          <w:sz w:val="24"/>
          <w:szCs w:val="24"/>
        </w:rPr>
        <w:t xml:space="preserve">Bob Sanders (your supervisor) has another job for you. Acme Manufacturing Co. was impressed by your last report, and they have asked you to return to complete another job. BSCI has been contracted by Acme Manufacturing Co. to conduct a study at one of its facilities to determine employee exposures to various thermal stressors at different times. You are to conduct this study in January and July of 2012. After collecting and recording data from the field assessments, prepare a written report for Bob Sanders (CSP) to present to the Board of Directors. During your field investigations, you find the following field observations: </w:t>
      </w:r>
      <w:r w:rsidRPr="007C2019">
        <w:rPr>
          <w:rFonts w:ascii="Helvetica" w:eastAsia="Times New Roman" w:hAnsi="Helvetica" w:cs="Helvetica"/>
          <w:color w:val="333333"/>
          <w:sz w:val="24"/>
          <w:szCs w:val="24"/>
        </w:rPr>
        <w:br/>
      </w:r>
      <w:r w:rsidRPr="007C2019">
        <w:rPr>
          <w:rFonts w:ascii="Helvetica" w:eastAsia="Times New Roman" w:hAnsi="Helvetica" w:cs="Helvetica"/>
          <w:color w:val="333333"/>
          <w:sz w:val="24"/>
          <w:szCs w:val="24"/>
        </w:rPr>
        <w:br/>
      </w:r>
      <w:r w:rsidRPr="007C2019">
        <w:rPr>
          <w:rFonts w:ascii="Helvetica" w:eastAsia="Times New Roman" w:hAnsi="Helvetica" w:cs="Helvetica"/>
          <w:color w:val="333333"/>
          <w:sz w:val="24"/>
          <w:szCs w:val="24"/>
          <w:u w:val="single"/>
        </w:rPr>
        <w:t>Security Personnel</w:t>
      </w:r>
      <w:r w:rsidRPr="007C2019">
        <w:rPr>
          <w:rFonts w:ascii="inherit" w:eastAsia="Times New Roman" w:hAnsi="inherit" w:cs="Times New Roman"/>
          <w:color w:val="333333"/>
          <w:sz w:val="24"/>
          <w:szCs w:val="24"/>
        </w:rPr>
        <w:t xml:space="preserve"> </w:t>
      </w:r>
      <w:r w:rsidRPr="007C2019">
        <w:rPr>
          <w:rFonts w:ascii="Helvetica" w:eastAsia="Times New Roman" w:hAnsi="Helvetica" w:cs="Helvetica"/>
          <w:color w:val="333333"/>
          <w:sz w:val="24"/>
          <w:szCs w:val="24"/>
        </w:rPr>
        <w:br/>
      </w:r>
      <w:r w:rsidRPr="007C2019">
        <w:rPr>
          <w:rFonts w:ascii="Helvetica" w:eastAsia="Times New Roman" w:hAnsi="Helvetica" w:cs="Helvetica"/>
          <w:color w:val="333333"/>
          <w:sz w:val="24"/>
          <w:szCs w:val="24"/>
        </w:rPr>
        <w:br/>
      </w:r>
      <w:r w:rsidRPr="007C2019">
        <w:rPr>
          <w:rFonts w:ascii="inherit" w:eastAsia="Times New Roman" w:hAnsi="inherit" w:cs="Times New Roman"/>
          <w:color w:val="333333"/>
          <w:sz w:val="24"/>
          <w:szCs w:val="24"/>
        </w:rPr>
        <w:t xml:space="preserve">The security personnel, while contracted by Acme, are still employees that need to be monitored. There are three main entries that are staffed with security personnel. These entries have a booth, which is roughly 5’x5’ with no heating or cooling. Each security officer works an </w:t>
      </w:r>
      <w:proofErr w:type="gramStart"/>
      <w:r w:rsidRPr="007C2019">
        <w:rPr>
          <w:rFonts w:ascii="inherit" w:eastAsia="Times New Roman" w:hAnsi="inherit" w:cs="Times New Roman"/>
          <w:color w:val="333333"/>
          <w:sz w:val="24"/>
          <w:szCs w:val="24"/>
        </w:rPr>
        <w:t>eight hour</w:t>
      </w:r>
      <w:proofErr w:type="gramEnd"/>
      <w:r w:rsidRPr="007C2019">
        <w:rPr>
          <w:rFonts w:ascii="inherit" w:eastAsia="Times New Roman" w:hAnsi="inherit" w:cs="Times New Roman"/>
          <w:color w:val="333333"/>
          <w:sz w:val="24"/>
          <w:szCs w:val="24"/>
        </w:rPr>
        <w:t xml:space="preserve"> shift, with two separate fifteen minute breaks (one during the first half of the shift, and the second during the second half of the shift) and one 30-minute meal break. The only opportunity to rehydrate is made during the break or meal periods. There are no drinking fountains or coolers in the security booths. Calculate the wind chill factor and wet bulb globe temperature (WBGT) for each location. </w:t>
      </w:r>
      <w:r w:rsidRPr="007C2019">
        <w:rPr>
          <w:rFonts w:ascii="Helvetica" w:eastAsia="Times New Roman" w:hAnsi="Helvetica" w:cs="Helvetica"/>
          <w:color w:val="333333"/>
          <w:sz w:val="24"/>
          <w:szCs w:val="24"/>
        </w:rPr>
        <w:br/>
      </w:r>
      <w:r w:rsidRPr="007C2019">
        <w:rPr>
          <w:rFonts w:ascii="Helvetica" w:eastAsia="Times New Roman" w:hAnsi="Helvetica" w:cs="Helvetica"/>
          <w:color w:val="333333"/>
          <w:sz w:val="24"/>
          <w:szCs w:val="24"/>
        </w:rPr>
        <w:br/>
      </w:r>
      <w:r w:rsidRPr="007C2019">
        <w:rPr>
          <w:rFonts w:ascii="Helvetica" w:eastAsia="Times New Roman" w:hAnsi="Helvetica" w:cs="Helvetica"/>
          <w:color w:val="333333"/>
          <w:sz w:val="24"/>
          <w:szCs w:val="24"/>
          <w:u w:val="single"/>
        </w:rPr>
        <w:t>January findings</w:t>
      </w:r>
      <w:r w:rsidRPr="007C2019">
        <w:rPr>
          <w:rFonts w:ascii="inherit" w:eastAsia="Times New Roman" w:hAnsi="inherit" w:cs="Times New Roman"/>
          <w:color w:val="333333"/>
          <w:sz w:val="24"/>
          <w:szCs w:val="24"/>
        </w:rPr>
        <w:t xml:space="preserve">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598"/>
        <w:gridCol w:w="1765"/>
        <w:gridCol w:w="2305"/>
        <w:gridCol w:w="3333"/>
      </w:tblGrid>
      <w:tr w:rsidR="007C2019" w:rsidRPr="007C2019" w14:paraId="2C57AA57" w14:textId="77777777" w:rsidTr="007C2019">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450FCC6E"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Helvetica"/>
                <w:b/>
                <w:bCs/>
                <w:color w:val="FFFFFF"/>
                <w:sz w:val="24"/>
                <w:szCs w:val="24"/>
                <w:bdr w:val="none" w:sz="0" w:space="0" w:color="auto" w:frame="1"/>
              </w:rPr>
              <w:t>Location</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0A226524"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Helvetica"/>
                <w:b/>
                <w:bCs/>
                <w:color w:val="FFFFFF"/>
                <w:sz w:val="24"/>
                <w:szCs w:val="24"/>
                <w:bdr w:val="none" w:sz="0" w:space="0" w:color="auto" w:frame="1"/>
              </w:rPr>
              <w:t>Temperature °F</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648ECD00"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Helvetica"/>
                <w:b/>
                <w:bCs/>
                <w:color w:val="FFFFFF"/>
                <w:sz w:val="24"/>
                <w:szCs w:val="24"/>
                <w:bdr w:val="none" w:sz="0" w:space="0" w:color="auto" w:frame="1"/>
              </w:rPr>
              <w:t>Wind Velocity (mph)</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555B584F"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Helvetica"/>
                <w:b/>
                <w:bCs/>
                <w:color w:val="FFFFFF"/>
                <w:sz w:val="24"/>
                <w:szCs w:val="24"/>
                <w:bdr w:val="none" w:sz="0" w:space="0" w:color="auto" w:frame="1"/>
              </w:rPr>
              <w:t>Wind Chill Factor (Calculated)</w:t>
            </w:r>
          </w:p>
        </w:tc>
      </w:tr>
      <w:tr w:rsidR="007C2019" w:rsidRPr="007C2019" w14:paraId="2BAA9A85" w14:textId="77777777" w:rsidTr="007C201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2E84B4"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North Entrance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A5B09A"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74DB29"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089E37"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p>
        </w:tc>
      </w:tr>
      <w:tr w:rsidR="007C2019" w:rsidRPr="007C2019" w14:paraId="33975032" w14:textId="77777777" w:rsidTr="007C201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F6A194"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South Entrance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A18C9F"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9C9225"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26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9F5BF3"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p>
        </w:tc>
      </w:tr>
      <w:tr w:rsidR="007C2019" w:rsidRPr="007C2019" w14:paraId="564DBE6D" w14:textId="77777777" w:rsidTr="007C201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EC5C9D"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East Entrance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A9D3B1"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2B1346"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17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8F6CCC"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p>
        </w:tc>
      </w:tr>
    </w:tbl>
    <w:p w14:paraId="7F8F4026" w14:textId="77777777" w:rsidR="007C2019" w:rsidRPr="007C2019" w:rsidRDefault="007C2019" w:rsidP="007C2019">
      <w:pPr>
        <w:spacing w:after="0" w:line="240" w:lineRule="auto"/>
        <w:rPr>
          <w:rFonts w:ascii="inherit" w:eastAsia="Times New Roman" w:hAnsi="inherit" w:cs="Times New Roman"/>
          <w:color w:val="333333"/>
          <w:sz w:val="24"/>
          <w:szCs w:val="24"/>
        </w:rPr>
      </w:pPr>
      <w:r w:rsidRPr="007C2019">
        <w:rPr>
          <w:rFonts w:ascii="Helvetica" w:eastAsia="Times New Roman" w:hAnsi="Helvetica" w:cs="Helvetica"/>
          <w:color w:val="333333"/>
          <w:sz w:val="24"/>
          <w:szCs w:val="24"/>
          <w:u w:val="single"/>
        </w:rPr>
        <w:t>July findings</w:t>
      </w:r>
      <w:r w:rsidRPr="007C2019">
        <w:rPr>
          <w:rFonts w:ascii="inherit" w:eastAsia="Times New Roman" w:hAnsi="inherit" w:cs="Times New Roman"/>
          <w:color w:val="333333"/>
          <w:sz w:val="24"/>
          <w:szCs w:val="24"/>
        </w:rPr>
        <w:t xml:space="preserve">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598"/>
        <w:gridCol w:w="1501"/>
        <w:gridCol w:w="1463"/>
        <w:gridCol w:w="1813"/>
        <w:gridCol w:w="2599"/>
      </w:tblGrid>
      <w:tr w:rsidR="007C2019" w:rsidRPr="007C2019" w14:paraId="46A26DCA" w14:textId="77777777" w:rsidTr="007C2019">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359CE8DE"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Helvetica"/>
                <w:b/>
                <w:bCs/>
                <w:color w:val="FFFFFF"/>
                <w:sz w:val="24"/>
                <w:szCs w:val="24"/>
                <w:bdr w:val="none" w:sz="0" w:space="0" w:color="auto" w:frame="1"/>
              </w:rPr>
              <w:t>Location</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5F9E5840"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Helvetica"/>
                <w:b/>
                <w:bCs/>
                <w:color w:val="FFFFFF"/>
                <w:sz w:val="24"/>
                <w:szCs w:val="24"/>
                <w:bdr w:val="none" w:sz="0" w:space="0" w:color="auto" w:frame="1"/>
              </w:rPr>
              <w:t>Wet Bulb (°F)</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58AC73A7"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Helvetica"/>
                <w:b/>
                <w:bCs/>
                <w:color w:val="FFFFFF"/>
                <w:sz w:val="24"/>
                <w:szCs w:val="24"/>
                <w:bdr w:val="none" w:sz="0" w:space="0" w:color="auto" w:frame="1"/>
              </w:rPr>
              <w:t>Dry Bulb (°F)</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6ADDB6CA"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Helvetica"/>
                <w:b/>
                <w:bCs/>
                <w:color w:val="FFFFFF"/>
                <w:sz w:val="24"/>
                <w:szCs w:val="24"/>
                <w:bdr w:val="none" w:sz="0" w:space="0" w:color="auto" w:frame="1"/>
              </w:rPr>
              <w:t>Globe Temp (°F)</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56BA5D84"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Helvetica"/>
                <w:b/>
                <w:bCs/>
                <w:color w:val="FFFFFF"/>
                <w:sz w:val="24"/>
                <w:szCs w:val="24"/>
                <w:bdr w:val="none" w:sz="0" w:space="0" w:color="auto" w:frame="1"/>
              </w:rPr>
              <w:t>Calculated WBGT Index</w:t>
            </w:r>
          </w:p>
        </w:tc>
      </w:tr>
      <w:tr w:rsidR="007C2019" w:rsidRPr="007C2019" w14:paraId="03296C67" w14:textId="77777777" w:rsidTr="007C201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5ABA3E"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North Entrance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A7D0E4"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0571AD"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89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E6D22F"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92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1A5B31"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p>
        </w:tc>
      </w:tr>
      <w:tr w:rsidR="007C2019" w:rsidRPr="007C2019" w14:paraId="48D4639F" w14:textId="77777777" w:rsidTr="007C201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3059CC"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South Entrance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F1D1A9"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102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05161E"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91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2E2895"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94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D7B200"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p>
        </w:tc>
      </w:tr>
      <w:tr w:rsidR="007C2019" w:rsidRPr="007C2019" w14:paraId="098DB5B4" w14:textId="77777777" w:rsidTr="007C201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FE9864"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East Entrance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28EEB3"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5A0F9B"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88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15B190"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87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49855A" w14:textId="77777777" w:rsidR="007C2019" w:rsidRPr="007C2019" w:rsidRDefault="007C2019" w:rsidP="007C2019">
            <w:pPr>
              <w:spacing w:after="0" w:line="240" w:lineRule="auto"/>
              <w:jc w:val="center"/>
              <w:rPr>
                <w:rFonts w:ascii="inherit" w:eastAsia="Times New Roman" w:hAnsi="inherit" w:cs="Times New Roman"/>
                <w:color w:val="333333"/>
                <w:sz w:val="24"/>
                <w:szCs w:val="24"/>
              </w:rPr>
            </w:pPr>
          </w:p>
        </w:tc>
      </w:tr>
    </w:tbl>
    <w:p w14:paraId="1C806314" w14:textId="77777777" w:rsidR="007C2019" w:rsidRPr="007C2019" w:rsidRDefault="007C2019" w:rsidP="007C2019">
      <w:pPr>
        <w:spacing w:after="0" w:line="240" w:lineRule="auto"/>
        <w:rPr>
          <w:rFonts w:ascii="Times New Roman" w:eastAsia="Times New Roman" w:hAnsi="Times New Roman" w:cs="Times New Roman"/>
          <w:sz w:val="24"/>
          <w:szCs w:val="24"/>
        </w:rPr>
      </w:pPr>
      <w:r w:rsidRPr="007C2019">
        <w:rPr>
          <w:rFonts w:ascii="Helvetica" w:eastAsia="Times New Roman" w:hAnsi="Helvetica" w:cs="Helvetica"/>
          <w:color w:val="333333"/>
          <w:sz w:val="21"/>
          <w:szCs w:val="21"/>
        </w:rPr>
        <w:br/>
      </w:r>
      <w:r w:rsidRPr="007C2019">
        <w:rPr>
          <w:rFonts w:ascii="Helvetica" w:eastAsia="Times New Roman" w:hAnsi="Helvetica" w:cs="Helvetica"/>
          <w:color w:val="333333"/>
          <w:sz w:val="21"/>
          <w:szCs w:val="21"/>
          <w:shd w:val="clear" w:color="auto" w:fill="F4F4F4"/>
        </w:rPr>
        <w:t xml:space="preserve">Based on this information, determine which category each security location is exposed to and make a recommendation as to what changes, if any, you would make. </w:t>
      </w:r>
      <w:r w:rsidRPr="007C2019">
        <w:rPr>
          <w:rFonts w:ascii="Helvetica" w:eastAsia="Times New Roman" w:hAnsi="Helvetica" w:cs="Helvetica"/>
          <w:color w:val="333333"/>
          <w:sz w:val="21"/>
          <w:szCs w:val="21"/>
        </w:rPr>
        <w:br/>
      </w:r>
      <w:r w:rsidRPr="007C2019">
        <w:rPr>
          <w:rFonts w:ascii="Helvetica" w:eastAsia="Times New Roman" w:hAnsi="Helvetica" w:cs="Helvetica"/>
          <w:color w:val="333333"/>
          <w:sz w:val="21"/>
          <w:szCs w:val="21"/>
        </w:rPr>
        <w:br/>
      </w:r>
      <w:r w:rsidRPr="007C2019">
        <w:rPr>
          <w:rFonts w:ascii="Helvetica" w:eastAsia="Times New Roman" w:hAnsi="Helvetica" w:cs="Helvetica"/>
          <w:color w:val="333333"/>
          <w:sz w:val="21"/>
          <w:szCs w:val="21"/>
          <w:shd w:val="clear" w:color="auto" w:fill="F4F4F4"/>
        </w:rPr>
        <w:t xml:space="preserve">Respond to the details in each </w:t>
      </w:r>
      <w:proofErr w:type="gramStart"/>
      <w:r w:rsidRPr="007C2019">
        <w:rPr>
          <w:rFonts w:ascii="Helvetica" w:eastAsia="Times New Roman" w:hAnsi="Helvetica" w:cs="Helvetica"/>
          <w:color w:val="333333"/>
          <w:sz w:val="21"/>
          <w:szCs w:val="21"/>
          <w:shd w:val="clear" w:color="auto" w:fill="F4F4F4"/>
        </w:rPr>
        <w:t>section, and</w:t>
      </w:r>
      <w:proofErr w:type="gramEnd"/>
      <w:r w:rsidRPr="007C2019">
        <w:rPr>
          <w:rFonts w:ascii="Helvetica" w:eastAsia="Times New Roman" w:hAnsi="Helvetica" w:cs="Helvetica"/>
          <w:color w:val="333333"/>
          <w:sz w:val="21"/>
          <w:szCs w:val="21"/>
          <w:shd w:val="clear" w:color="auto" w:fill="F4F4F4"/>
        </w:rPr>
        <w:t xml:space="preserve"> format your report in APA style. Include </w:t>
      </w:r>
      <w:r w:rsidRPr="007C2019">
        <w:rPr>
          <w:rFonts w:ascii="inherit" w:eastAsia="Times New Roman" w:hAnsi="inherit" w:cs="Times New Roman"/>
          <w:i/>
          <w:iCs/>
          <w:color w:val="333333"/>
          <w:sz w:val="24"/>
          <w:szCs w:val="24"/>
          <w:bdr w:val="none" w:sz="0" w:space="0" w:color="auto" w:frame="1"/>
        </w:rPr>
        <w:t>at least</w:t>
      </w:r>
      <w:r w:rsidRPr="007C2019">
        <w:rPr>
          <w:rFonts w:ascii="Helvetica" w:eastAsia="Times New Roman" w:hAnsi="Helvetica" w:cs="Helvetica"/>
          <w:color w:val="333333"/>
          <w:sz w:val="21"/>
          <w:szCs w:val="21"/>
          <w:shd w:val="clear" w:color="auto" w:fill="F4F4F4"/>
        </w:rPr>
        <w:t xml:space="preserve"> each of the following in your report for this unit: </w:t>
      </w:r>
    </w:p>
    <w:p w14:paraId="0465C1F2" w14:textId="77777777" w:rsidR="007C2019" w:rsidRPr="007C2019" w:rsidRDefault="007C2019" w:rsidP="007C2019">
      <w:pPr>
        <w:numPr>
          <w:ilvl w:val="0"/>
          <w:numId w:val="1"/>
        </w:numPr>
        <w:spacing w:after="0" w:line="240" w:lineRule="auto"/>
        <w:ind w:left="0"/>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 xml:space="preserve">Introduction-briefly describe why the studies were performed </w:t>
      </w:r>
      <w:r w:rsidRPr="007C2019">
        <w:rPr>
          <w:rFonts w:ascii="Helvetica" w:eastAsia="Times New Roman" w:hAnsi="Helvetica" w:cs="Helvetica"/>
          <w:i/>
          <w:iCs/>
          <w:color w:val="333333"/>
          <w:sz w:val="24"/>
          <w:szCs w:val="24"/>
        </w:rPr>
        <w:t>(why you started the study)</w:t>
      </w:r>
      <w:r w:rsidRPr="007C2019">
        <w:rPr>
          <w:rFonts w:ascii="inherit" w:eastAsia="Times New Roman" w:hAnsi="inherit" w:cs="Times New Roman"/>
          <w:color w:val="333333"/>
          <w:sz w:val="24"/>
          <w:szCs w:val="24"/>
        </w:rPr>
        <w:t>.</w:t>
      </w:r>
    </w:p>
    <w:p w14:paraId="4ECE25EC" w14:textId="77777777" w:rsidR="007C2019" w:rsidRPr="007C2019" w:rsidRDefault="007C2019" w:rsidP="007C2019">
      <w:pPr>
        <w:numPr>
          <w:ilvl w:val="0"/>
          <w:numId w:val="1"/>
        </w:numPr>
        <w:spacing w:after="0" w:line="240" w:lineRule="auto"/>
        <w:ind w:left="0"/>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 xml:space="preserve">Report details-briefly discuss the details of the scenario </w:t>
      </w:r>
      <w:r w:rsidRPr="007C2019">
        <w:rPr>
          <w:rFonts w:ascii="Helvetica" w:eastAsia="Times New Roman" w:hAnsi="Helvetica" w:cs="Helvetica"/>
          <w:i/>
          <w:iCs/>
          <w:color w:val="333333"/>
          <w:sz w:val="24"/>
          <w:szCs w:val="24"/>
        </w:rPr>
        <w:t>(what you found from the study)</w:t>
      </w:r>
      <w:r w:rsidRPr="007C2019">
        <w:rPr>
          <w:rFonts w:ascii="inherit" w:eastAsia="Times New Roman" w:hAnsi="inherit" w:cs="Times New Roman"/>
          <w:color w:val="333333"/>
          <w:sz w:val="24"/>
          <w:szCs w:val="24"/>
        </w:rPr>
        <w:t xml:space="preserve">. </w:t>
      </w:r>
    </w:p>
    <w:p w14:paraId="5591B3BD" w14:textId="77777777" w:rsidR="007C2019" w:rsidRPr="007C2019" w:rsidRDefault="007C2019" w:rsidP="007C2019">
      <w:pPr>
        <w:numPr>
          <w:ilvl w:val="0"/>
          <w:numId w:val="1"/>
        </w:numPr>
        <w:spacing w:after="0" w:line="240" w:lineRule="auto"/>
        <w:ind w:left="0"/>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 xml:space="preserve">Conclusions and recommendations-briefly describe your recommendations based on your findings </w:t>
      </w:r>
      <w:r w:rsidRPr="007C2019">
        <w:rPr>
          <w:rFonts w:ascii="Helvetica" w:eastAsia="Times New Roman" w:hAnsi="Helvetica" w:cs="Helvetica"/>
          <w:i/>
          <w:iCs/>
          <w:color w:val="333333"/>
          <w:sz w:val="24"/>
          <w:szCs w:val="24"/>
        </w:rPr>
        <w:t xml:space="preserve">(what you recommend </w:t>
      </w:r>
      <w:proofErr w:type="gramStart"/>
      <w:r w:rsidRPr="007C2019">
        <w:rPr>
          <w:rFonts w:ascii="Helvetica" w:eastAsia="Times New Roman" w:hAnsi="Helvetica" w:cs="Helvetica"/>
          <w:i/>
          <w:iCs/>
          <w:color w:val="333333"/>
          <w:sz w:val="24"/>
          <w:szCs w:val="24"/>
        </w:rPr>
        <w:t>to resolve</w:t>
      </w:r>
      <w:proofErr w:type="gramEnd"/>
      <w:r w:rsidRPr="007C2019">
        <w:rPr>
          <w:rFonts w:ascii="Helvetica" w:eastAsia="Times New Roman" w:hAnsi="Helvetica" w:cs="Helvetica"/>
          <w:i/>
          <w:iCs/>
          <w:color w:val="333333"/>
          <w:sz w:val="24"/>
          <w:szCs w:val="24"/>
        </w:rPr>
        <w:t xml:space="preserve"> any deficiencies)</w:t>
      </w:r>
      <w:r w:rsidRPr="007C2019">
        <w:rPr>
          <w:rFonts w:ascii="inherit" w:eastAsia="Times New Roman" w:hAnsi="inherit" w:cs="Times New Roman"/>
          <w:color w:val="333333"/>
          <w:sz w:val="24"/>
          <w:szCs w:val="24"/>
        </w:rPr>
        <w:t>.</w:t>
      </w:r>
    </w:p>
    <w:p w14:paraId="51A92DCE" w14:textId="77777777" w:rsidR="007C2019" w:rsidRPr="007C2019" w:rsidRDefault="007C2019" w:rsidP="007C2019">
      <w:pPr>
        <w:numPr>
          <w:ilvl w:val="0"/>
          <w:numId w:val="1"/>
        </w:numPr>
        <w:spacing w:after="0" w:line="240" w:lineRule="auto"/>
        <w:ind w:left="0"/>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Appendix-Measurements and calculations (show your work).</w:t>
      </w:r>
    </w:p>
    <w:p w14:paraId="624F1100" w14:textId="77777777" w:rsidR="007C2019" w:rsidRPr="007C2019" w:rsidRDefault="007C2019" w:rsidP="007C2019">
      <w:pPr>
        <w:numPr>
          <w:ilvl w:val="0"/>
          <w:numId w:val="1"/>
        </w:numPr>
        <w:spacing w:after="0" w:line="240" w:lineRule="auto"/>
        <w:ind w:left="0"/>
        <w:rPr>
          <w:rFonts w:ascii="inherit" w:eastAsia="Times New Roman" w:hAnsi="inherit" w:cs="Times New Roman"/>
          <w:color w:val="333333"/>
          <w:sz w:val="24"/>
          <w:szCs w:val="24"/>
        </w:rPr>
      </w:pPr>
      <w:r w:rsidRPr="007C2019">
        <w:rPr>
          <w:rFonts w:ascii="inherit" w:eastAsia="Times New Roman" w:hAnsi="inherit" w:cs="Times New Roman"/>
          <w:color w:val="333333"/>
          <w:sz w:val="24"/>
          <w:szCs w:val="24"/>
        </w:rPr>
        <w:t xml:space="preserve">At least one page (double-spaced) in length </w:t>
      </w:r>
      <w:r w:rsidRPr="007C2019">
        <w:rPr>
          <w:rFonts w:ascii="Helvetica" w:eastAsia="Times New Roman" w:hAnsi="Helvetica" w:cs="Helvetica"/>
          <w:i/>
          <w:iCs/>
          <w:color w:val="333333"/>
          <w:sz w:val="24"/>
          <w:szCs w:val="24"/>
        </w:rPr>
        <w:t>(not including the reference page and appendices)</w:t>
      </w:r>
      <w:r w:rsidRPr="007C2019">
        <w:rPr>
          <w:rFonts w:ascii="inherit" w:eastAsia="Times New Roman" w:hAnsi="inherit" w:cs="Times New Roman"/>
          <w:color w:val="333333"/>
          <w:sz w:val="24"/>
          <w:szCs w:val="24"/>
        </w:rPr>
        <w:t>.</w:t>
      </w:r>
    </w:p>
    <w:p w14:paraId="0E4C0CB0" w14:textId="77777777" w:rsidR="007C2019" w:rsidRDefault="007C2019" w:rsidP="007C2019">
      <w:r w:rsidRPr="007C2019">
        <w:rPr>
          <w:rFonts w:ascii="Helvetica" w:eastAsia="Times New Roman" w:hAnsi="Helvetica" w:cs="Helvetica"/>
          <w:color w:val="333333"/>
          <w:sz w:val="21"/>
          <w:szCs w:val="21"/>
          <w:shd w:val="clear" w:color="auto" w:fill="F4F4F4"/>
        </w:rPr>
        <w:lastRenderedPageBreak/>
        <w:t>Prepare your report in a word-processing application (i.e., Word) using APA formatting for all references and in-text citations.</w:t>
      </w:r>
    </w:p>
    <w:sectPr w:rsidR="007C20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A75E1D"/>
    <w:multiLevelType w:val="multilevel"/>
    <w:tmpl w:val="8B3033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019"/>
    <w:rsid w:val="007C2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2D6A1"/>
  <w15:chartTrackingRefBased/>
  <w15:docId w15:val="{629EA8A0-F712-4029-8C5B-158F4FA8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25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2233</Characters>
  <Application>Microsoft Office Word</Application>
  <DocSecurity>0</DocSecurity>
  <Lines>18</Lines>
  <Paragraphs>5</Paragraphs>
  <ScaleCrop>false</ScaleCrop>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dunson</dc:creator>
  <cp:keywords/>
  <dc:description/>
  <cp:lastModifiedBy>jacqueline dunson</cp:lastModifiedBy>
  <cp:revision>1</cp:revision>
  <dcterms:created xsi:type="dcterms:W3CDTF">2019-12-05T02:01:00Z</dcterms:created>
  <dcterms:modified xsi:type="dcterms:W3CDTF">2019-12-05T02:01:00Z</dcterms:modified>
</cp:coreProperties>
</file>